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Deloitte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non-existent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toddlerhood.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Montessori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abbreviated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open-mindedness,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charisma,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shortcut,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triumph,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modelesque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glamazon,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freckles,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whimsically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syllabus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qGw0vwKsv9oMMZDElaB98q7pNa3usqSL2h-UEJY2BQErRE8W9mdV_ngvbPzjDp9ndHz0t0ruahsOWbAn7uoibsLppK0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